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CF6" w:rsidRDefault="003A0CF6" w:rsidP="005221B7">
      <w:pPr>
        <w:spacing w:after="0"/>
        <w:jc w:val="center"/>
      </w:pPr>
    </w:p>
    <w:p w:rsidR="003A0CF6" w:rsidRDefault="003A0CF6" w:rsidP="005221B7">
      <w:pPr>
        <w:spacing w:after="0"/>
        <w:jc w:val="center"/>
      </w:pPr>
    </w:p>
    <w:p w:rsidR="003A0CF6" w:rsidRDefault="003A0CF6" w:rsidP="005221B7">
      <w:pPr>
        <w:spacing w:after="0"/>
        <w:jc w:val="center"/>
      </w:pPr>
    </w:p>
    <w:p w:rsidR="003A0CF6" w:rsidRDefault="003A0CF6" w:rsidP="005221B7">
      <w:pPr>
        <w:spacing w:after="0"/>
        <w:jc w:val="center"/>
      </w:pPr>
    </w:p>
    <w:p w:rsidR="003A0CF6" w:rsidRDefault="003A0CF6" w:rsidP="005221B7">
      <w:pPr>
        <w:spacing w:after="0"/>
        <w:jc w:val="center"/>
      </w:pPr>
    </w:p>
    <w:p w:rsidR="003A0CF6" w:rsidRDefault="003A0CF6" w:rsidP="005221B7">
      <w:pPr>
        <w:spacing w:after="0"/>
        <w:jc w:val="center"/>
      </w:pPr>
    </w:p>
    <w:p w:rsidR="00B74A1F" w:rsidRDefault="003A0CF6" w:rsidP="005221B7">
      <w:pPr>
        <w:spacing w:after="0"/>
        <w:jc w:val="center"/>
      </w:pPr>
      <w:r>
        <w:t>Labor Relations Management</w:t>
      </w:r>
    </w:p>
    <w:p w:rsidR="003A0CF6" w:rsidRDefault="003A0CF6" w:rsidP="005221B7">
      <w:pPr>
        <w:spacing w:after="0"/>
        <w:jc w:val="center"/>
      </w:pPr>
      <w:r>
        <w:t>Student’s Name</w:t>
      </w:r>
    </w:p>
    <w:p w:rsidR="003A0CF6" w:rsidRDefault="003A0CF6" w:rsidP="005221B7">
      <w:pPr>
        <w:spacing w:after="0"/>
        <w:jc w:val="center"/>
      </w:pPr>
      <w:r>
        <w:t>Institution</w:t>
      </w:r>
    </w:p>
    <w:p w:rsidR="003A0CF6" w:rsidRDefault="003A0CF6" w:rsidP="005221B7">
      <w:pPr>
        <w:spacing w:after="0"/>
      </w:pPr>
      <w:r>
        <w:br w:type="page"/>
      </w:r>
    </w:p>
    <w:p w:rsidR="003A0CF6" w:rsidRDefault="003A0CF6" w:rsidP="005221B7">
      <w:pPr>
        <w:spacing w:after="0"/>
        <w:jc w:val="center"/>
      </w:pPr>
      <w:bookmarkStart w:id="0" w:name="_GoBack"/>
      <w:r>
        <w:lastRenderedPageBreak/>
        <w:t>Labor Relations Management</w:t>
      </w:r>
    </w:p>
    <w:bookmarkEnd w:id="0"/>
    <w:p w:rsidR="003A0CF6" w:rsidRPr="005221B7" w:rsidRDefault="003A0CF6" w:rsidP="005221B7">
      <w:pPr>
        <w:spacing w:after="0"/>
        <w:rPr>
          <w:rFonts w:eastAsia="Times New Roman" w:cs="Times New Roman"/>
          <w:b/>
        </w:rPr>
      </w:pPr>
      <w:r w:rsidRPr="005221B7">
        <w:rPr>
          <w:rFonts w:eastAsia="Times New Roman" w:cs="Times New Roman"/>
          <w:b/>
        </w:rPr>
        <w:t>1. What would be a good response from a union organizer for each Statement in the "Labor Relations in Action" on page 198?</w:t>
      </w:r>
    </w:p>
    <w:p w:rsidR="003A0CF6" w:rsidRPr="00B74A1F" w:rsidRDefault="003A0CF6" w:rsidP="005221B7">
      <w:pPr>
        <w:spacing w:after="0"/>
        <w:ind w:firstLine="720"/>
        <w:jc w:val="both"/>
        <w:rPr>
          <w:rFonts w:eastAsia="Times New Roman" w:cs="Times New Roman"/>
        </w:rPr>
      </w:pPr>
      <w:r w:rsidRPr="00B74A1F">
        <w:rPr>
          <w:rFonts w:eastAsia="Times New Roman" w:cs="Times New Roman"/>
        </w:rPr>
        <w:t>Labor Relations in Action champions the protection of the rights of employees to take part in activities that enhance the functioning of the organization</w:t>
      </w:r>
      <w:r w:rsidRPr="0080239C">
        <w:rPr>
          <w:rFonts w:cs="Times New Roman"/>
          <w:szCs w:val="24"/>
        </w:rPr>
        <w:t xml:space="preserve"> </w:t>
      </w:r>
      <w:r>
        <w:rPr>
          <w:rFonts w:cs="Times New Roman"/>
          <w:szCs w:val="24"/>
        </w:rPr>
        <w:t>(</w:t>
      </w:r>
      <w:r>
        <w:rPr>
          <w:rFonts w:cs="Times New Roman"/>
          <w:color w:val="222222"/>
          <w:szCs w:val="24"/>
          <w:shd w:val="clear" w:color="auto" w:fill="FFFFFF"/>
        </w:rPr>
        <w:t xml:space="preserve">Holley, </w:t>
      </w:r>
      <w:r w:rsidRPr="0080239C">
        <w:rPr>
          <w:rFonts w:cs="Times New Roman"/>
          <w:color w:val="222222"/>
          <w:szCs w:val="24"/>
          <w:shd w:val="clear" w:color="auto" w:fill="FFFFFF"/>
        </w:rPr>
        <w:t>Jen</w:t>
      </w:r>
      <w:r>
        <w:rPr>
          <w:rFonts w:cs="Times New Roman"/>
          <w:color w:val="222222"/>
          <w:szCs w:val="24"/>
          <w:shd w:val="clear" w:color="auto" w:fill="FFFFFF"/>
        </w:rPr>
        <w:t xml:space="preserve">nings, &amp; Wolters, </w:t>
      </w:r>
      <w:r w:rsidRPr="0080239C">
        <w:rPr>
          <w:rFonts w:cs="Times New Roman"/>
          <w:color w:val="222222"/>
          <w:szCs w:val="24"/>
          <w:shd w:val="clear" w:color="auto" w:fill="FFFFFF"/>
        </w:rPr>
        <w:t>2011)</w:t>
      </w:r>
      <w:r w:rsidRPr="00B74A1F">
        <w:rPr>
          <w:rFonts w:eastAsia="Times New Roman" w:cs="Times New Roman"/>
        </w:rPr>
        <w:t>. It forbids interference of employees’ rights by employers. A union organizer supports the quest of employees unionizing to ensure that the rights of employees are addressed within the workplace. For example, workers should have better payment for their labor in their respective places of work. Employees have to unionize to ensure that their interests and plights are advocated for by the management. Therefore, a union organizer is capable of initiating contact with employees to start an organizing drive. This drive is realized when the union organizer acquires signed authorization cards delivered by workers requiring their interests to be represented by a union.</w:t>
      </w:r>
    </w:p>
    <w:p w:rsidR="003A0CF6" w:rsidRPr="00B74A1F" w:rsidRDefault="003A0CF6" w:rsidP="005221B7">
      <w:pPr>
        <w:spacing w:after="0"/>
        <w:ind w:firstLine="720"/>
        <w:jc w:val="both"/>
        <w:rPr>
          <w:rFonts w:eastAsia="Times New Roman" w:cs="Times New Roman"/>
        </w:rPr>
      </w:pPr>
      <w:r w:rsidRPr="00B74A1F">
        <w:rPr>
          <w:rFonts w:eastAsia="Times New Roman" w:cs="Times New Roman"/>
        </w:rPr>
        <w:t>A union organizer supports the idea of a collective bargaining process that emphasizes better payment of workers. Labor unions and management can have mutual terms of the agreement to attain a union contract that has to be implemented. The parties have to bargain in good faith to reach a common agreement. A union organizer agrees with the proposal of strike action by workers when dissatisfied with certain issues in the workplace</w:t>
      </w:r>
      <w:r w:rsidRPr="00B74A1F">
        <w:rPr>
          <w:rFonts w:cs="Times New Roman"/>
          <w:color w:val="222222"/>
          <w:szCs w:val="24"/>
          <w:shd w:val="clear" w:color="auto" w:fill="FFFFFF"/>
        </w:rPr>
        <w:t xml:space="preserve"> </w:t>
      </w:r>
      <w:r>
        <w:rPr>
          <w:rFonts w:cs="Times New Roman"/>
          <w:color w:val="222222"/>
          <w:szCs w:val="24"/>
          <w:shd w:val="clear" w:color="auto" w:fill="FFFFFF"/>
        </w:rPr>
        <w:t xml:space="preserve">(Brown, </w:t>
      </w:r>
      <w:r w:rsidRPr="0080239C">
        <w:rPr>
          <w:rFonts w:cs="Times New Roman"/>
          <w:color w:val="222222"/>
          <w:szCs w:val="24"/>
          <w:shd w:val="clear" w:color="auto" w:fill="FFFFFF"/>
        </w:rPr>
        <w:t>2015)</w:t>
      </w:r>
      <w:r w:rsidRPr="00B74A1F">
        <w:rPr>
          <w:rFonts w:eastAsia="Times New Roman" w:cs="Times New Roman"/>
        </w:rPr>
        <w:t>. Employees have the right to hold strikes when they feel that their rights have been infringed. Workers can strike due to lower payments or unhygienic conditions they are exposed to in the workplace. Thus a union organizer ascribes to the idea of employees unionizing or seeking a union that will safeguard their rights.</w:t>
      </w:r>
    </w:p>
    <w:p w:rsidR="003A0CF6" w:rsidRPr="005221B7" w:rsidRDefault="003A0CF6" w:rsidP="005221B7">
      <w:pPr>
        <w:spacing w:after="0"/>
        <w:rPr>
          <w:rFonts w:eastAsia="Times New Roman" w:cs="Times New Roman"/>
          <w:b/>
        </w:rPr>
      </w:pPr>
      <w:r w:rsidRPr="005221B7">
        <w:rPr>
          <w:rFonts w:eastAsia="Times New Roman" w:cs="Times New Roman"/>
          <w:b/>
        </w:rPr>
        <w:t xml:space="preserve">2. Explain the following statement: "It is not the union that organizes the employees; it is management”. </w:t>
      </w:r>
    </w:p>
    <w:p w:rsidR="003A0CF6" w:rsidRPr="00B74A1F" w:rsidRDefault="003A0CF6" w:rsidP="005221B7">
      <w:pPr>
        <w:spacing w:after="0"/>
        <w:ind w:firstLine="720"/>
        <w:jc w:val="both"/>
        <w:rPr>
          <w:rFonts w:eastAsia="Times New Roman" w:cs="Times New Roman"/>
        </w:rPr>
      </w:pPr>
      <w:r w:rsidRPr="00B74A1F">
        <w:rPr>
          <w:rFonts w:eastAsia="Times New Roman" w:cs="Times New Roman"/>
        </w:rPr>
        <w:lastRenderedPageBreak/>
        <w:t>The management is assigned the function of organizing its employees while the union has the function of ensuring that the well-being of workers is safeguarded. The management demarcates plans of organizing employees to attain results pivotal for the functioning of the business. The organization encompasses synchronization and integration of human, physical as well as financial resources. During organizing, the management allocates roles, jobs, and makes sure that the authority and responsibilities coordinate</w:t>
      </w:r>
      <w:r w:rsidRPr="008F1800">
        <w:rPr>
          <w:rFonts w:cs="Times New Roman"/>
          <w:color w:val="222222"/>
          <w:szCs w:val="24"/>
          <w:shd w:val="clear" w:color="auto" w:fill="FFFFFF"/>
        </w:rPr>
        <w:t xml:space="preserve"> </w:t>
      </w:r>
      <w:r>
        <w:rPr>
          <w:rFonts w:cs="Times New Roman"/>
          <w:color w:val="222222"/>
          <w:szCs w:val="24"/>
          <w:shd w:val="clear" w:color="auto" w:fill="FFFFFF"/>
        </w:rPr>
        <w:t xml:space="preserve">(Katz, Kochan, &amp; Colvin, </w:t>
      </w:r>
      <w:r w:rsidRPr="008F1800">
        <w:rPr>
          <w:rFonts w:cs="Times New Roman"/>
          <w:color w:val="222222"/>
          <w:szCs w:val="24"/>
          <w:shd w:val="clear" w:color="auto" w:fill="FFFFFF"/>
        </w:rPr>
        <w:t>2015)</w:t>
      </w:r>
      <w:r w:rsidRPr="00B74A1F">
        <w:rPr>
          <w:rFonts w:eastAsia="Times New Roman" w:cs="Times New Roman"/>
        </w:rPr>
        <w:t>. Managers perform the function of organizing in multifaceted ways. Foremost, they identify activities to be undertaken such as record keeping, inventory control, and accounts preparation. Secondly, they organize activities departmentally that helps in allotting every task to be done in a given unit. Thirdly, managers coordinate between authority and responsibilities to be performed.</w:t>
      </w:r>
    </w:p>
    <w:p w:rsidR="003A0CF6" w:rsidRDefault="003A0CF6" w:rsidP="005221B7">
      <w:pPr>
        <w:spacing w:after="0"/>
        <w:jc w:val="both"/>
        <w:rPr>
          <w:rFonts w:eastAsia="Times New Roman" w:cs="Times New Roman"/>
        </w:rPr>
      </w:pPr>
      <w:r w:rsidRPr="00B74A1F">
        <w:rPr>
          <w:rFonts w:eastAsia="Times New Roman" w:cs="Times New Roman"/>
        </w:rPr>
        <w:t xml:space="preserve">           Unions have the responsibility of enhancing co-operation along with well-being amongst workers</w:t>
      </w:r>
      <w:r w:rsidRPr="00782725">
        <w:rPr>
          <w:rFonts w:cs="Times New Roman"/>
          <w:color w:val="222222"/>
          <w:szCs w:val="24"/>
          <w:shd w:val="clear" w:color="auto" w:fill="FFFFFF"/>
        </w:rPr>
        <w:t xml:space="preserve"> </w:t>
      </w:r>
      <w:r>
        <w:rPr>
          <w:rFonts w:cs="Times New Roman"/>
          <w:color w:val="222222"/>
          <w:szCs w:val="24"/>
          <w:shd w:val="clear" w:color="auto" w:fill="FFFFFF"/>
        </w:rPr>
        <w:t xml:space="preserve">(Brown, </w:t>
      </w:r>
      <w:r w:rsidRPr="0080239C">
        <w:rPr>
          <w:rFonts w:cs="Times New Roman"/>
          <w:color w:val="222222"/>
          <w:szCs w:val="24"/>
          <w:shd w:val="clear" w:color="auto" w:fill="FFFFFF"/>
        </w:rPr>
        <w:t>2015)</w:t>
      </w:r>
      <w:r w:rsidRPr="00B74A1F">
        <w:rPr>
          <w:rFonts w:eastAsia="Times New Roman" w:cs="Times New Roman"/>
        </w:rPr>
        <w:t>. It ensures that employees bond together and address their issues. Trade unions play a critical role in employees as it secures their plights in workplaces. For instance, they address better payment of employees. Also, unions establish contact between employees and employers. They enhance the cooperation of workers with their employers to create a good working relationship essential in achieving organizational goals. Workers’ interests and provision of improved labor welfare is integral to employees within the workplace as it improves their morale to perform their tasks. Trade unions are not assigned with the work of organizing employees they only address issues that secure and enhance the well-being of employees in the workplace. The management is responsible for the function of organizing employees.</w:t>
      </w:r>
    </w:p>
    <w:p w:rsidR="005221B7" w:rsidRDefault="005221B7">
      <w:pPr>
        <w:spacing w:line="276" w:lineRule="auto"/>
        <w:rPr>
          <w:rFonts w:eastAsia="Times New Roman" w:cs="Times New Roman"/>
        </w:rPr>
      </w:pPr>
      <w:r>
        <w:rPr>
          <w:rFonts w:eastAsia="Times New Roman" w:cs="Times New Roman"/>
        </w:rPr>
        <w:br w:type="page"/>
      </w:r>
    </w:p>
    <w:p w:rsidR="003A0CF6" w:rsidRDefault="003A0CF6" w:rsidP="005221B7">
      <w:pPr>
        <w:spacing w:after="0"/>
        <w:jc w:val="center"/>
        <w:rPr>
          <w:rFonts w:eastAsia="Times New Roman" w:cs="Times New Roman"/>
        </w:rPr>
      </w:pPr>
      <w:r>
        <w:rPr>
          <w:rFonts w:eastAsia="Times New Roman" w:cs="Times New Roman"/>
        </w:rPr>
        <w:lastRenderedPageBreak/>
        <w:t>References</w:t>
      </w:r>
    </w:p>
    <w:p w:rsidR="003A0CF6" w:rsidRPr="0080239C" w:rsidRDefault="003A0CF6" w:rsidP="005221B7">
      <w:pPr>
        <w:spacing w:after="0"/>
        <w:ind w:left="720" w:hanging="720"/>
        <w:rPr>
          <w:rFonts w:cs="Times New Roman"/>
          <w:szCs w:val="24"/>
        </w:rPr>
      </w:pPr>
      <w:r w:rsidRPr="0080239C">
        <w:rPr>
          <w:rFonts w:cs="Times New Roman"/>
          <w:color w:val="222222"/>
          <w:szCs w:val="24"/>
          <w:shd w:val="clear" w:color="auto" w:fill="FFFFFF"/>
        </w:rPr>
        <w:t>Brown, W. (2015). Trade unions at the workplace. </w:t>
      </w:r>
      <w:r w:rsidRPr="0080239C">
        <w:rPr>
          <w:rFonts w:cs="Times New Roman"/>
          <w:i/>
          <w:iCs/>
          <w:color w:val="222222"/>
          <w:szCs w:val="24"/>
          <w:shd w:val="clear" w:color="auto" w:fill="FFFFFF"/>
        </w:rPr>
        <w:t>Industrial Relations Journal</w:t>
      </w:r>
      <w:r w:rsidRPr="0080239C">
        <w:rPr>
          <w:rFonts w:cs="Times New Roman"/>
          <w:color w:val="222222"/>
          <w:szCs w:val="24"/>
          <w:shd w:val="clear" w:color="auto" w:fill="FFFFFF"/>
        </w:rPr>
        <w:t>, </w:t>
      </w:r>
      <w:r w:rsidRPr="0080239C">
        <w:rPr>
          <w:rFonts w:cs="Times New Roman"/>
          <w:i/>
          <w:iCs/>
          <w:color w:val="222222"/>
          <w:szCs w:val="24"/>
          <w:shd w:val="clear" w:color="auto" w:fill="FFFFFF"/>
        </w:rPr>
        <w:t>46</w:t>
      </w:r>
      <w:r w:rsidRPr="0080239C">
        <w:rPr>
          <w:rFonts w:cs="Times New Roman"/>
          <w:color w:val="222222"/>
          <w:szCs w:val="24"/>
          <w:shd w:val="clear" w:color="auto" w:fill="FFFFFF"/>
        </w:rPr>
        <w:t>(1), 7-11.</w:t>
      </w:r>
    </w:p>
    <w:p w:rsidR="003A0CF6" w:rsidRDefault="003A0CF6" w:rsidP="005221B7">
      <w:pPr>
        <w:spacing w:after="0"/>
        <w:ind w:left="720" w:hanging="720"/>
        <w:rPr>
          <w:rFonts w:cs="Times New Roman"/>
          <w:color w:val="222222"/>
          <w:szCs w:val="24"/>
          <w:shd w:val="clear" w:color="auto" w:fill="FFFFFF"/>
        </w:rPr>
      </w:pPr>
      <w:r w:rsidRPr="0080239C">
        <w:rPr>
          <w:rFonts w:cs="Times New Roman"/>
          <w:szCs w:val="24"/>
        </w:rPr>
        <w:t xml:space="preserve"> </w:t>
      </w:r>
      <w:r w:rsidRPr="0080239C">
        <w:rPr>
          <w:rFonts w:cs="Times New Roman"/>
          <w:color w:val="222222"/>
          <w:szCs w:val="24"/>
          <w:shd w:val="clear" w:color="auto" w:fill="FFFFFF"/>
        </w:rPr>
        <w:t>Holley, W. H., Jennings, K. M., &amp; Wolters, R. S. (2011). </w:t>
      </w:r>
      <w:r w:rsidRPr="0080239C">
        <w:rPr>
          <w:rFonts w:cs="Times New Roman"/>
          <w:i/>
          <w:iCs/>
          <w:color w:val="222222"/>
          <w:szCs w:val="24"/>
          <w:shd w:val="clear" w:color="auto" w:fill="FFFFFF"/>
        </w:rPr>
        <w:t>The labor relations process</w:t>
      </w:r>
      <w:r w:rsidRPr="0080239C">
        <w:rPr>
          <w:rFonts w:cs="Times New Roman"/>
          <w:color w:val="222222"/>
          <w:szCs w:val="24"/>
          <w:shd w:val="clear" w:color="auto" w:fill="FFFFFF"/>
        </w:rPr>
        <w:t>. Cengage Learning.</w:t>
      </w:r>
    </w:p>
    <w:p w:rsidR="003A0CF6" w:rsidRPr="008F1800" w:rsidRDefault="003A0CF6" w:rsidP="005221B7">
      <w:pPr>
        <w:spacing w:after="0"/>
        <w:ind w:left="720" w:hanging="720"/>
        <w:rPr>
          <w:rFonts w:cs="Times New Roman"/>
          <w:color w:val="222222"/>
          <w:szCs w:val="24"/>
          <w:shd w:val="clear" w:color="auto" w:fill="FFFFFF"/>
        </w:rPr>
      </w:pPr>
      <w:r w:rsidRPr="008F1800">
        <w:rPr>
          <w:rFonts w:cs="Times New Roman"/>
          <w:color w:val="222222"/>
          <w:szCs w:val="24"/>
          <w:shd w:val="clear" w:color="auto" w:fill="FFFFFF"/>
        </w:rPr>
        <w:t>Katz, H. C., Kochan, T. A., &amp; Colvin, A. J. (2015). </w:t>
      </w:r>
      <w:r w:rsidRPr="008F1800">
        <w:rPr>
          <w:rFonts w:cs="Times New Roman"/>
          <w:i/>
          <w:iCs/>
          <w:color w:val="222222"/>
          <w:szCs w:val="24"/>
          <w:shd w:val="clear" w:color="auto" w:fill="FFFFFF"/>
        </w:rPr>
        <w:t>Labor relations in a globalizing world</w:t>
      </w:r>
      <w:r w:rsidRPr="008F1800">
        <w:rPr>
          <w:rFonts w:cs="Times New Roman"/>
          <w:color w:val="222222"/>
          <w:szCs w:val="24"/>
          <w:shd w:val="clear" w:color="auto" w:fill="FFFFFF"/>
        </w:rPr>
        <w:t>. Cornell University Press.</w:t>
      </w:r>
    </w:p>
    <w:p w:rsidR="003A0CF6" w:rsidRPr="00B74A1F" w:rsidRDefault="003A0CF6" w:rsidP="005221B7">
      <w:pPr>
        <w:spacing w:after="0"/>
      </w:pPr>
    </w:p>
    <w:p w:rsidR="003A0CF6" w:rsidRDefault="003A0CF6" w:rsidP="005221B7">
      <w:pPr>
        <w:spacing w:after="0"/>
        <w:jc w:val="center"/>
      </w:pPr>
    </w:p>
    <w:p w:rsidR="003A0CF6" w:rsidRPr="003A0CF6" w:rsidRDefault="003A0CF6" w:rsidP="005221B7">
      <w:pPr>
        <w:spacing w:after="0"/>
      </w:pPr>
    </w:p>
    <w:sectPr w:rsidR="003A0CF6" w:rsidRPr="003A0CF6" w:rsidSect="003A0C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530" w:rsidRDefault="00B01530" w:rsidP="003A0CF6">
      <w:pPr>
        <w:spacing w:after="0" w:line="240" w:lineRule="auto"/>
      </w:pPr>
      <w:r>
        <w:separator/>
      </w:r>
    </w:p>
  </w:endnote>
  <w:endnote w:type="continuationSeparator" w:id="0">
    <w:p w:rsidR="00B01530" w:rsidRDefault="00B01530" w:rsidP="003A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530" w:rsidRDefault="00B01530" w:rsidP="003A0CF6">
      <w:pPr>
        <w:spacing w:after="0" w:line="240" w:lineRule="auto"/>
      </w:pPr>
      <w:r>
        <w:separator/>
      </w:r>
    </w:p>
  </w:footnote>
  <w:footnote w:type="continuationSeparator" w:id="0">
    <w:p w:rsidR="00B01530" w:rsidRDefault="00B01530" w:rsidP="003A0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00876"/>
      <w:docPartObj>
        <w:docPartGallery w:val="Page Numbers (Top of Page)"/>
        <w:docPartUnique/>
      </w:docPartObj>
    </w:sdtPr>
    <w:sdtEndPr/>
    <w:sdtContent>
      <w:p w:rsidR="003A0CF6" w:rsidRDefault="003A0CF6">
        <w:pPr>
          <w:pStyle w:val="Header"/>
          <w:jc w:val="right"/>
        </w:pPr>
        <w:r>
          <w:t>LABOR RELATIONS MANAGEMENT</w:t>
        </w:r>
        <w:r>
          <w:tab/>
        </w:r>
        <w:r>
          <w:tab/>
        </w:r>
        <w:r w:rsidR="00B01530">
          <w:fldChar w:fldCharType="begin"/>
        </w:r>
        <w:r w:rsidR="00B01530">
          <w:instrText xml:space="preserve"> PAGE   \* MERGEFORMAT </w:instrText>
        </w:r>
        <w:r w:rsidR="00B01530">
          <w:fldChar w:fldCharType="separate"/>
        </w:r>
        <w:r w:rsidR="005221B7">
          <w:rPr>
            <w:noProof/>
          </w:rPr>
          <w:t>2</w:t>
        </w:r>
        <w:r w:rsidR="00B01530">
          <w:rPr>
            <w:noProof/>
          </w:rPr>
          <w:fldChar w:fldCharType="end"/>
        </w:r>
      </w:p>
    </w:sdtContent>
  </w:sdt>
  <w:p w:rsidR="003A0CF6" w:rsidRDefault="003A0C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F6" w:rsidRDefault="003A0CF6">
    <w:pPr>
      <w:pStyle w:val="Header"/>
    </w:pPr>
    <w:r>
      <w:t>Running Head: LABOR RELATIONS MANAGEMENT</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137AE"/>
    <w:multiLevelType w:val="hybridMultilevel"/>
    <w:tmpl w:val="79DED6F0"/>
    <w:lvl w:ilvl="0" w:tplc="0409000F">
      <w:start w:val="2"/>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2A4F0A"/>
    <w:multiLevelType w:val="hybridMultilevel"/>
    <w:tmpl w:val="3D4C0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1E"/>
    <w:rsid w:val="00046E1E"/>
    <w:rsid w:val="00224D54"/>
    <w:rsid w:val="0027644B"/>
    <w:rsid w:val="00377423"/>
    <w:rsid w:val="003A0CF6"/>
    <w:rsid w:val="00426B18"/>
    <w:rsid w:val="00466B76"/>
    <w:rsid w:val="00514D12"/>
    <w:rsid w:val="005221B7"/>
    <w:rsid w:val="00581F78"/>
    <w:rsid w:val="00782725"/>
    <w:rsid w:val="00873A9C"/>
    <w:rsid w:val="008F1800"/>
    <w:rsid w:val="00AA5FC1"/>
    <w:rsid w:val="00B01530"/>
    <w:rsid w:val="00B74A1F"/>
    <w:rsid w:val="00D9697F"/>
    <w:rsid w:val="00E055D1"/>
    <w:rsid w:val="00EA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9DB2FF-78FC-44DC-98A5-826AECB1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E1E"/>
    <w:pPr>
      <w:spacing w:after="160" w:line="259" w:lineRule="auto"/>
      <w:ind w:left="720"/>
      <w:contextualSpacing/>
    </w:pPr>
    <w:rPr>
      <w:rFonts w:asciiTheme="minorHAnsi" w:eastAsiaTheme="minorEastAsia" w:hAnsiTheme="minorHAnsi"/>
      <w:sz w:val="22"/>
    </w:rPr>
  </w:style>
  <w:style w:type="paragraph" w:styleId="Header">
    <w:name w:val="header"/>
    <w:basedOn w:val="Normal"/>
    <w:link w:val="HeaderChar"/>
    <w:uiPriority w:val="99"/>
    <w:unhideWhenUsed/>
    <w:rsid w:val="003A0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CF6"/>
    <w:rPr>
      <w:rFonts w:ascii="Times New Roman" w:hAnsi="Times New Roman"/>
      <w:sz w:val="24"/>
    </w:rPr>
  </w:style>
  <w:style w:type="paragraph" w:styleId="Footer">
    <w:name w:val="footer"/>
    <w:basedOn w:val="Normal"/>
    <w:link w:val="FooterChar"/>
    <w:uiPriority w:val="99"/>
    <w:semiHidden/>
    <w:unhideWhenUsed/>
    <w:rsid w:val="003A0C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0CF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2019-10-16T17:41:00Z</dcterms:created>
  <dcterms:modified xsi:type="dcterms:W3CDTF">2019-10-16T17:41:00Z</dcterms:modified>
</cp:coreProperties>
</file>